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1C" w:rsidRDefault="0005291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CE74EC">
        <w:rPr>
          <w:rFonts w:ascii="Arial" w:hAnsi="Arial" w:cs="Arial"/>
          <w:b/>
          <w:bCs/>
          <w:sz w:val="28"/>
          <w:szCs w:val="28"/>
        </w:rPr>
        <w:t>Protokoll årsstämma</w:t>
      </w:r>
      <w:r>
        <w:rPr>
          <w:rFonts w:ascii="Arial" w:hAnsi="Arial" w:cs="Arial"/>
          <w:b/>
          <w:bCs/>
          <w:sz w:val="28"/>
          <w:szCs w:val="28"/>
        </w:rPr>
        <w:t xml:space="preserve"> 230419 i</w:t>
      </w:r>
      <w:r w:rsidR="00CE74EC">
        <w:rPr>
          <w:rFonts w:ascii="Arial" w:hAnsi="Arial" w:cs="Arial"/>
          <w:b/>
          <w:bCs/>
          <w:sz w:val="28"/>
          <w:szCs w:val="28"/>
        </w:rPr>
        <w:t xml:space="preserve"> brf Kastanjen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="00CE74EC">
        <w:rPr>
          <w:rFonts w:ascii="Arial" w:hAnsi="Arial" w:cs="Arial"/>
          <w:b/>
          <w:bCs/>
          <w:sz w:val="28"/>
          <w:szCs w:val="28"/>
        </w:rPr>
        <w:t xml:space="preserve"> Örebro</w:t>
      </w:r>
    </w:p>
    <w:p w:rsidR="00942285" w:rsidRDefault="0005291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Närvarande: Stefan Tinnfält, Ingrid Tinnfält, Anders Sterner, Siv Lydebrant, Anders Fahlqvist, Kerstin Olausson, Gunnar Björk, Inga-Lill Björk, Desirée Björnram, Mattias Bågenvik, </w:t>
      </w:r>
      <w:r w:rsidR="002224C1">
        <w:rPr>
          <w:rFonts w:ascii="Arial" w:hAnsi="Arial" w:cs="Arial"/>
          <w:sz w:val="28"/>
          <w:szCs w:val="28"/>
        </w:rPr>
        <w:t xml:space="preserve">Lars Blomström, Barbro Jidsjö, Agneta Thörnblad, Lennart Thörnblad, Marina von Roode Medin, Per Medin, Sven Pihl, Joanna Jansdotter, Jarmo Riihinen, Lars-Åke Andersson, Karin Brandt, Charles Eriksson, Tord Eriksson, Asta Eriksson, Ingel Claesson, Margareta Järlesjö, Rune Appelquist, Siv Wickberg, Liisa Varg, Anna-Stina Öström, Håkan Öström, Olof von Elern, Berit von Elern, Tobias Eiderbrant, Kristina Eiderbrant </w:t>
      </w:r>
      <w:r w:rsidR="00CE74E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5291C" w:rsidRDefault="00780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§1. Ordförande Ingrid Tinnfält öppnade stämman och hälsade medlemmarna välkomna. Dagordningen godkändes.</w:t>
      </w:r>
    </w:p>
    <w:p w:rsidR="00780A19" w:rsidRDefault="00780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§2. Röstlängd godkändes.</w:t>
      </w:r>
    </w:p>
    <w:p w:rsidR="00780A19" w:rsidRDefault="00780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§3. Ingrid Tinnfält valdes till ordförande för stämman.</w:t>
      </w:r>
    </w:p>
    <w:p w:rsidR="00780A19" w:rsidRDefault="00780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§4. Lars Blomström utsågs att föra protokoll.</w:t>
      </w:r>
    </w:p>
    <w:p w:rsidR="0055729E" w:rsidRDefault="00780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§5. </w:t>
      </w:r>
      <w:r w:rsidR="00EB2169">
        <w:rPr>
          <w:rFonts w:ascii="Arial" w:hAnsi="Arial" w:cs="Arial"/>
          <w:sz w:val="28"/>
          <w:szCs w:val="28"/>
        </w:rPr>
        <w:t xml:space="preserve">Tobias Eiderbrant och Lennart Thörnblad </w:t>
      </w:r>
      <w:r>
        <w:rPr>
          <w:rFonts w:ascii="Arial" w:hAnsi="Arial" w:cs="Arial"/>
          <w:sz w:val="28"/>
          <w:szCs w:val="28"/>
        </w:rPr>
        <w:t>valdes att jämte ordförande justera protokollet</w:t>
      </w:r>
      <w:r w:rsidR="0055729E">
        <w:rPr>
          <w:rFonts w:ascii="Arial" w:hAnsi="Arial" w:cs="Arial"/>
          <w:sz w:val="28"/>
          <w:szCs w:val="28"/>
        </w:rPr>
        <w:t>.</w:t>
      </w:r>
    </w:p>
    <w:p w:rsidR="0055729E" w:rsidRDefault="005572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§6. Kallelsen till stämman godkändes.</w:t>
      </w:r>
    </w:p>
    <w:p w:rsidR="00780A19" w:rsidRDefault="005572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§7. Ordförande gick igenom 2022 års redovisning.</w:t>
      </w:r>
      <w:r w:rsidR="008661DA">
        <w:rPr>
          <w:rFonts w:ascii="Arial" w:hAnsi="Arial" w:cs="Arial"/>
          <w:sz w:val="28"/>
          <w:szCs w:val="28"/>
        </w:rPr>
        <w:t xml:space="preserve"> Viktiga händelser i föreningen betonades, t.ex. installationen av laddpunkter</w:t>
      </w:r>
      <w:r w:rsidR="006A3EC2">
        <w:rPr>
          <w:rFonts w:ascii="Arial" w:hAnsi="Arial" w:cs="Arial"/>
          <w:sz w:val="28"/>
          <w:szCs w:val="28"/>
        </w:rPr>
        <w:t xml:space="preserve"> och det påbörjade arbetet med en ny underhållsplan</w:t>
      </w:r>
      <w:r w:rsidR="008661DA">
        <w:rPr>
          <w:rFonts w:ascii="Arial" w:hAnsi="Arial" w:cs="Arial"/>
          <w:sz w:val="28"/>
          <w:szCs w:val="28"/>
        </w:rPr>
        <w:t xml:space="preserve">. Vad beträffar ekonomin så betonades resultatet, ränteläget och nyckeltalen.      </w:t>
      </w:r>
      <w:r w:rsidR="006A3EC2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 xml:space="preserve"> Samtliga </w:t>
      </w:r>
      <w:r w:rsidR="008661DA">
        <w:rPr>
          <w:rFonts w:ascii="Arial" w:hAnsi="Arial" w:cs="Arial"/>
          <w:sz w:val="28"/>
          <w:szCs w:val="28"/>
        </w:rPr>
        <w:t>medlemmar</w:t>
      </w:r>
      <w:r>
        <w:rPr>
          <w:rFonts w:ascii="Arial" w:hAnsi="Arial" w:cs="Arial"/>
          <w:sz w:val="28"/>
          <w:szCs w:val="28"/>
        </w:rPr>
        <w:t xml:space="preserve"> hade fått </w:t>
      </w:r>
      <w:r w:rsidR="008661DA">
        <w:rPr>
          <w:rFonts w:ascii="Arial" w:hAnsi="Arial" w:cs="Arial"/>
          <w:sz w:val="28"/>
          <w:szCs w:val="28"/>
        </w:rPr>
        <w:t>årsredovisningen</w:t>
      </w:r>
      <w:r>
        <w:rPr>
          <w:rFonts w:ascii="Arial" w:hAnsi="Arial" w:cs="Arial"/>
          <w:sz w:val="28"/>
          <w:szCs w:val="28"/>
        </w:rPr>
        <w:t xml:space="preserve"> i brevlådan en vecka före stämman</w:t>
      </w:r>
      <w:r w:rsidR="008661DA">
        <w:rPr>
          <w:rFonts w:ascii="Arial" w:hAnsi="Arial" w:cs="Arial"/>
          <w:sz w:val="28"/>
          <w:szCs w:val="28"/>
        </w:rPr>
        <w:t>.</w:t>
      </w:r>
    </w:p>
    <w:p w:rsidR="008661DA" w:rsidRDefault="008661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§8.</w:t>
      </w:r>
      <w:r w:rsidR="00BE0C6C">
        <w:rPr>
          <w:rFonts w:ascii="Arial" w:hAnsi="Arial" w:cs="Arial"/>
          <w:sz w:val="28"/>
          <w:szCs w:val="28"/>
        </w:rPr>
        <w:t xml:space="preserve"> Bifogat årsredovisningen fanns revisorernas berättelse som medlemmarna tagit del av. Ordförande redogjorde kortfattat för densamma.</w:t>
      </w:r>
    </w:p>
    <w:p w:rsidR="00BE0C6C" w:rsidRDefault="00BE0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§9. Stämman fastställde resultat- och balansräkning.</w:t>
      </w:r>
    </w:p>
    <w:p w:rsidR="00BE0C6C" w:rsidRDefault="00BE0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§10. Stämman beviljade styrelsen ansvarsfrihet för perioden 220101 – 221231</w:t>
      </w:r>
    </w:p>
    <w:p w:rsidR="00BE0C6C" w:rsidRDefault="00BE0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§11. Stämman godkände styrelsens förslag</w:t>
      </w:r>
      <w:r w:rsidR="00D82FF5">
        <w:rPr>
          <w:rFonts w:ascii="Arial" w:hAnsi="Arial" w:cs="Arial"/>
          <w:sz w:val="28"/>
          <w:szCs w:val="28"/>
        </w:rPr>
        <w:t xml:space="preserve"> till resultatdisposition (som finns på sidan 4 i årsredovisningen).</w:t>
      </w:r>
    </w:p>
    <w:p w:rsidR="00D82FF5" w:rsidRDefault="00D82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§12. Stämman beslutade att arvode till styrelsemedlemmar och suppleanter även kommande år blir 995 kr per person.                                  </w:t>
      </w:r>
      <w:r>
        <w:rPr>
          <w:rFonts w:ascii="Arial" w:hAnsi="Arial" w:cs="Arial"/>
          <w:sz w:val="28"/>
          <w:szCs w:val="28"/>
        </w:rPr>
        <w:lastRenderedPageBreak/>
        <w:t>En medlem påpekade dock att arvodet nog borde höjas för att i</w:t>
      </w:r>
      <w:r w:rsidR="006B7600">
        <w:rPr>
          <w:rFonts w:ascii="Arial" w:hAnsi="Arial" w:cs="Arial"/>
          <w:sz w:val="28"/>
          <w:szCs w:val="28"/>
        </w:rPr>
        <w:t xml:space="preserve"> högre grad</w:t>
      </w:r>
      <w:r>
        <w:rPr>
          <w:rFonts w:ascii="Arial" w:hAnsi="Arial" w:cs="Arial"/>
          <w:sz w:val="28"/>
          <w:szCs w:val="28"/>
        </w:rPr>
        <w:t xml:space="preserve"> belöna arbetsinsatsen och för att göra det lättare att rekrytera nya styrelsemedlemmar. Styrelsen </w:t>
      </w:r>
      <w:r w:rsidR="00E003AB">
        <w:rPr>
          <w:rFonts w:ascii="Arial" w:hAnsi="Arial" w:cs="Arial"/>
          <w:sz w:val="28"/>
          <w:szCs w:val="28"/>
        </w:rPr>
        <w:t>tog på sig att undersöka konsekvenserna av en arvodeshöjning och eventuellt komma med ett förslag till årsstämman 2024.</w:t>
      </w:r>
    </w:p>
    <w:p w:rsidR="006B7600" w:rsidRDefault="00E00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§13. Stämman valde till styrelseledamöter för 2023: Ingrid Tinnfält (2 år), Håkan Öström (2 år), Charles Eriksson (2 år), Jarmo Riihinen (suppl</w:t>
      </w:r>
      <w:r w:rsidR="000D3DE1">
        <w:rPr>
          <w:rFonts w:ascii="Arial" w:hAnsi="Arial" w:cs="Arial"/>
          <w:sz w:val="28"/>
          <w:szCs w:val="28"/>
        </w:rPr>
        <w:t>eant</w:t>
      </w:r>
      <w:r>
        <w:rPr>
          <w:rFonts w:ascii="Arial" w:hAnsi="Arial" w:cs="Arial"/>
          <w:sz w:val="28"/>
          <w:szCs w:val="28"/>
        </w:rPr>
        <w:t xml:space="preserve"> 1 år), Kerstin Olausson</w:t>
      </w:r>
      <w:r w:rsidR="000D3DE1">
        <w:rPr>
          <w:rFonts w:ascii="Arial" w:hAnsi="Arial" w:cs="Arial"/>
          <w:sz w:val="28"/>
          <w:szCs w:val="28"/>
        </w:rPr>
        <w:t xml:space="preserve"> (suppleant 1 år)</w:t>
      </w:r>
      <w:r w:rsidR="006B7600">
        <w:rPr>
          <w:rFonts w:ascii="Arial" w:hAnsi="Arial" w:cs="Arial"/>
          <w:sz w:val="28"/>
          <w:szCs w:val="28"/>
        </w:rPr>
        <w:t>. Tobias Eiderbrant och Lars Blomström har 1 år kvar på sina 2-årsförordnanden.</w:t>
      </w:r>
    </w:p>
    <w:p w:rsidR="006B7600" w:rsidRDefault="006B76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§14. Stämman valde Anders Eliasson till revisor och representant från företaget Ernst&amp;Young till revisorsuppleant.</w:t>
      </w:r>
    </w:p>
    <w:p w:rsidR="00E003AB" w:rsidRDefault="006B76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§15. Stämman valde Agneta Sterner (sammankallande) och Inga-Lill Björk till valberedning.</w:t>
      </w:r>
      <w:r w:rsidR="00E003AB">
        <w:rPr>
          <w:rFonts w:ascii="Arial" w:hAnsi="Arial" w:cs="Arial"/>
          <w:sz w:val="28"/>
          <w:szCs w:val="28"/>
        </w:rPr>
        <w:t xml:space="preserve"> </w:t>
      </w:r>
    </w:p>
    <w:p w:rsidR="00716B3D" w:rsidRDefault="006B76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§16. </w:t>
      </w:r>
      <w:r w:rsidR="00716B3D">
        <w:rPr>
          <w:rFonts w:ascii="Arial" w:hAnsi="Arial" w:cs="Arial"/>
          <w:sz w:val="28"/>
          <w:szCs w:val="28"/>
        </w:rPr>
        <w:t>Ett styrelseförslag till ändring av stadgarna delades ut till medlemmarna samtidigt med kallelsen till stämman. Förslaget är utarbetat med anledning av den nya bostadsrättslagen från 230101 och diskuterades nu.</w:t>
      </w:r>
      <w:r w:rsidR="0053770A">
        <w:rPr>
          <w:rFonts w:ascii="Arial" w:hAnsi="Arial" w:cs="Arial"/>
          <w:sz w:val="28"/>
          <w:szCs w:val="28"/>
        </w:rPr>
        <w:t xml:space="preserve"> På förslag av en medlem gjordes en ändring</w:t>
      </w:r>
      <w:r w:rsidR="00716B3D">
        <w:rPr>
          <w:rFonts w:ascii="Arial" w:hAnsi="Arial" w:cs="Arial"/>
          <w:sz w:val="28"/>
          <w:szCs w:val="28"/>
        </w:rPr>
        <w:t>; under §54 blir formuleringen ”</w:t>
      </w:r>
      <w:r w:rsidR="00716B3D">
        <w:rPr>
          <w:rFonts w:ascii="Arial" w:hAnsi="Arial" w:cs="Arial"/>
          <w:sz w:val="28"/>
          <w:szCs w:val="28"/>
          <w:u w:val="single"/>
        </w:rPr>
        <w:t>minst</w:t>
      </w:r>
      <w:r w:rsidR="00716B3D">
        <w:rPr>
          <w:rFonts w:ascii="Arial" w:hAnsi="Arial" w:cs="Arial"/>
          <w:sz w:val="28"/>
          <w:szCs w:val="28"/>
        </w:rPr>
        <w:t xml:space="preserve"> 0,2% av fastighetens taxeringsvärde årligen”.                                                  Med denna ändring antog stämman styrelsens förslag</w:t>
      </w:r>
      <w:r w:rsidR="00EB2169">
        <w:rPr>
          <w:rFonts w:ascii="Arial" w:hAnsi="Arial" w:cs="Arial"/>
          <w:sz w:val="28"/>
          <w:szCs w:val="28"/>
        </w:rPr>
        <w:t xml:space="preserve"> (bilaga 1).</w:t>
      </w:r>
      <w:r w:rsidR="0022576D">
        <w:rPr>
          <w:rFonts w:ascii="Arial" w:hAnsi="Arial" w:cs="Arial"/>
          <w:sz w:val="28"/>
          <w:szCs w:val="28"/>
        </w:rPr>
        <w:t xml:space="preserve">                               Stadgeändringen kräver dock ett positivt beslut på ytterligare en stämma och det blir</w:t>
      </w:r>
      <w:r w:rsidR="00EB2169">
        <w:rPr>
          <w:rFonts w:ascii="Arial" w:hAnsi="Arial" w:cs="Arial"/>
          <w:sz w:val="28"/>
          <w:szCs w:val="28"/>
        </w:rPr>
        <w:t xml:space="preserve"> en punkt på</w:t>
      </w:r>
      <w:r w:rsidR="0022576D">
        <w:rPr>
          <w:rFonts w:ascii="Arial" w:hAnsi="Arial" w:cs="Arial"/>
          <w:sz w:val="28"/>
          <w:szCs w:val="28"/>
        </w:rPr>
        <w:t xml:space="preserve"> årsstämman 2024.</w:t>
      </w:r>
    </w:p>
    <w:p w:rsidR="0008593B" w:rsidRDefault="000859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§17. Inga övriga ärenden anmälda</w:t>
      </w:r>
      <w:r w:rsidR="0053770A">
        <w:rPr>
          <w:rFonts w:ascii="Arial" w:hAnsi="Arial" w:cs="Arial"/>
          <w:sz w:val="28"/>
          <w:szCs w:val="28"/>
        </w:rPr>
        <w:t>.</w:t>
      </w:r>
    </w:p>
    <w:p w:rsidR="0053770A" w:rsidRDefault="005377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§18. Ordförande tackade för visat intresse och avslutade stämman.</w:t>
      </w:r>
    </w:p>
    <w:p w:rsidR="006A3EC2" w:rsidRDefault="006A3EC2">
      <w:pPr>
        <w:rPr>
          <w:rFonts w:ascii="Arial" w:hAnsi="Arial" w:cs="Arial"/>
          <w:sz w:val="28"/>
          <w:szCs w:val="28"/>
        </w:rPr>
      </w:pPr>
    </w:p>
    <w:p w:rsidR="006A3EC2" w:rsidRDefault="006A3E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 protokollet</w:t>
      </w:r>
    </w:p>
    <w:p w:rsidR="006A3EC2" w:rsidRDefault="006A3EC2">
      <w:pPr>
        <w:rPr>
          <w:rFonts w:ascii="Arial" w:hAnsi="Arial" w:cs="Arial"/>
          <w:sz w:val="28"/>
          <w:szCs w:val="28"/>
        </w:rPr>
      </w:pPr>
    </w:p>
    <w:p w:rsidR="006A3EC2" w:rsidRDefault="006A3E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Lars Blomström</w:t>
      </w:r>
    </w:p>
    <w:p w:rsidR="006A3EC2" w:rsidRDefault="006A3EC2">
      <w:pPr>
        <w:rPr>
          <w:rFonts w:ascii="Arial" w:hAnsi="Arial" w:cs="Arial"/>
          <w:sz w:val="28"/>
          <w:szCs w:val="28"/>
        </w:rPr>
      </w:pPr>
    </w:p>
    <w:p w:rsidR="006A3EC2" w:rsidRDefault="006A3EC2">
      <w:pPr>
        <w:rPr>
          <w:rFonts w:ascii="Arial" w:hAnsi="Arial" w:cs="Arial"/>
          <w:sz w:val="28"/>
          <w:szCs w:val="28"/>
        </w:rPr>
      </w:pPr>
    </w:p>
    <w:p w:rsidR="006A3EC2" w:rsidRDefault="006A3E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Justeras</w:t>
      </w:r>
    </w:p>
    <w:p w:rsidR="006A3EC2" w:rsidRDefault="006A3EC2">
      <w:pPr>
        <w:rPr>
          <w:rFonts w:ascii="Arial" w:hAnsi="Arial" w:cs="Arial"/>
          <w:sz w:val="28"/>
          <w:szCs w:val="28"/>
        </w:rPr>
      </w:pPr>
    </w:p>
    <w:p w:rsidR="006A3EC2" w:rsidRPr="00716B3D" w:rsidRDefault="006A3E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Ingrid Tinnfält                 Lennart Thörnblad              Tobias Eiderbrant</w:t>
      </w:r>
    </w:p>
    <w:sectPr w:rsidR="006A3EC2" w:rsidRPr="00716B3D" w:rsidSect="0043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CE74EC"/>
    <w:rsid w:val="0005291C"/>
    <w:rsid w:val="0008593B"/>
    <w:rsid w:val="000D3DE1"/>
    <w:rsid w:val="002224C1"/>
    <w:rsid w:val="0022576D"/>
    <w:rsid w:val="00432F39"/>
    <w:rsid w:val="0053770A"/>
    <w:rsid w:val="0055729E"/>
    <w:rsid w:val="006A3EC2"/>
    <w:rsid w:val="006B7600"/>
    <w:rsid w:val="00716B3D"/>
    <w:rsid w:val="00780A19"/>
    <w:rsid w:val="008661DA"/>
    <w:rsid w:val="00942285"/>
    <w:rsid w:val="00BE0C6C"/>
    <w:rsid w:val="00C62EE1"/>
    <w:rsid w:val="00CE74EC"/>
    <w:rsid w:val="00D54BE6"/>
    <w:rsid w:val="00D82FF5"/>
    <w:rsid w:val="00E003AB"/>
    <w:rsid w:val="00EB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Tinnfält</cp:lastModifiedBy>
  <cp:revision>2</cp:revision>
  <dcterms:created xsi:type="dcterms:W3CDTF">2023-05-05T07:04:00Z</dcterms:created>
  <dcterms:modified xsi:type="dcterms:W3CDTF">2023-05-05T07:04:00Z</dcterms:modified>
</cp:coreProperties>
</file>